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19EB" w14:textId="77777777" w:rsidR="003E222B" w:rsidRDefault="00AB148F">
      <w:pPr>
        <w:pStyle w:val="Body"/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B73D229" wp14:editId="555251B9">
            <wp:extent cx="6874175" cy="1587500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175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7B0099" w14:textId="77777777" w:rsidR="003E222B" w:rsidRDefault="003E222B">
      <w:pPr>
        <w:pStyle w:val="Body"/>
        <w:spacing w:after="0" w:line="240" w:lineRule="auto"/>
        <w:jc w:val="center"/>
        <w:rPr>
          <w:rFonts w:ascii="Verdana" w:hAnsi="Verdana"/>
          <w:b/>
          <w:bCs/>
          <w:color w:val="0070C0"/>
          <w:sz w:val="20"/>
          <w:szCs w:val="20"/>
          <w:u w:color="0070C0"/>
        </w:rPr>
      </w:pPr>
    </w:p>
    <w:p w14:paraId="262B9C1A" w14:textId="0BB851BB" w:rsidR="008942EA" w:rsidRPr="00576AC1" w:rsidRDefault="00B24451" w:rsidP="008942EA">
      <w:pPr>
        <w:pStyle w:val="Body"/>
        <w:jc w:val="center"/>
        <w:rPr>
          <w:rFonts w:ascii="Verdana" w:hAnsi="Verdana"/>
          <w:b/>
          <w:bCs/>
          <w:color w:val="0070C0"/>
          <w:sz w:val="44"/>
          <w:szCs w:val="44"/>
          <w:u w:color="0070C0"/>
        </w:rPr>
      </w:pPr>
      <w:r>
        <w:rPr>
          <w:rFonts w:ascii="Verdana" w:hAnsi="Verdana"/>
          <w:b/>
          <w:bCs/>
          <w:color w:val="0070C0"/>
          <w:sz w:val="44"/>
          <w:szCs w:val="44"/>
          <w:u w:color="0070C0"/>
        </w:rPr>
        <w:t xml:space="preserve">Service Animals and the Americans with Disabilities Act </w:t>
      </w:r>
    </w:p>
    <w:p w14:paraId="2697E7B3" w14:textId="39410F31" w:rsidR="003E222B" w:rsidRDefault="008942EA">
      <w:pPr>
        <w:pStyle w:val="Body"/>
        <w:spacing w:before="8" w:after="0" w:line="240" w:lineRule="auto"/>
        <w:contextualSpacing/>
        <w:jc w:val="center"/>
        <w:rPr>
          <w:rFonts w:ascii="Verdana" w:eastAsia="Verdana" w:hAnsi="Verdana" w:cs="Verdana"/>
          <w:b/>
          <w:bCs/>
          <w:spacing w:val="3"/>
          <w:sz w:val="28"/>
          <w:szCs w:val="28"/>
        </w:rPr>
      </w:pPr>
      <w:r>
        <w:rPr>
          <w:rFonts w:ascii="Verdana" w:hAnsi="Verdana"/>
          <w:b/>
          <w:bCs/>
          <w:spacing w:val="3"/>
          <w:sz w:val="28"/>
          <w:szCs w:val="28"/>
        </w:rPr>
        <w:t>F</w:t>
      </w:r>
      <w:r w:rsidR="00B06686">
        <w:rPr>
          <w:rFonts w:ascii="Verdana" w:hAnsi="Verdana"/>
          <w:b/>
          <w:bCs/>
          <w:spacing w:val="3"/>
          <w:sz w:val="28"/>
          <w:szCs w:val="28"/>
        </w:rPr>
        <w:t xml:space="preserve">riday, </w:t>
      </w:r>
      <w:r w:rsidR="00FE2980">
        <w:rPr>
          <w:rFonts w:ascii="Verdana" w:hAnsi="Verdana"/>
          <w:b/>
          <w:bCs/>
          <w:spacing w:val="3"/>
          <w:sz w:val="28"/>
          <w:szCs w:val="28"/>
        </w:rPr>
        <w:t>April 19</w:t>
      </w:r>
      <w:r w:rsidR="00E31C15">
        <w:rPr>
          <w:rFonts w:ascii="Verdana" w:hAnsi="Verdana"/>
          <w:b/>
          <w:bCs/>
          <w:spacing w:val="3"/>
          <w:sz w:val="28"/>
          <w:szCs w:val="28"/>
        </w:rPr>
        <w:t>, 2019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 xml:space="preserve">    1:00 – 3:00pm EST</w:t>
      </w:r>
    </w:p>
    <w:p w14:paraId="2CA089B5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b/>
          <w:bCs/>
          <w:color w:val="114168"/>
          <w:sz w:val="24"/>
          <w:szCs w:val="24"/>
          <w:u w:color="114168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>UK Coldstream Research Campus</w:t>
      </w:r>
    </w:p>
    <w:p w14:paraId="25CFA9C4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b/>
          <w:bCs/>
          <w:color w:val="114168"/>
          <w:sz w:val="24"/>
          <w:szCs w:val="24"/>
          <w:u w:color="114168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>Human Development Institute Training Room</w:t>
      </w:r>
    </w:p>
    <w:p w14:paraId="2AB082D8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sz w:val="24"/>
          <w:szCs w:val="24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 xml:space="preserve"> 1525 Bull Lea Road, Lexington KY  40511 </w:t>
      </w:r>
    </w:p>
    <w:p w14:paraId="50986C9D" w14:textId="77777777" w:rsidR="003E222B" w:rsidRPr="00C10882" w:rsidRDefault="00AB148F">
      <w:pPr>
        <w:pStyle w:val="Body"/>
        <w:spacing w:before="13" w:after="0" w:line="240" w:lineRule="auto"/>
        <w:jc w:val="center"/>
        <w:rPr>
          <w:rFonts w:ascii="Verdana" w:eastAsia="Verdana" w:hAnsi="Verdana" w:cs="Verdana"/>
          <w:b/>
          <w:bCs/>
          <w:spacing w:val="15"/>
          <w:sz w:val="24"/>
          <w:szCs w:val="24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 xml:space="preserve"> </w:t>
      </w:r>
      <w:r w:rsidRPr="00C10882">
        <w:rPr>
          <w:rFonts w:ascii="Verdana" w:hAnsi="Verdana"/>
          <w:b/>
          <w:bCs/>
          <w:spacing w:val="15"/>
          <w:sz w:val="24"/>
          <w:szCs w:val="24"/>
        </w:rPr>
        <w:t xml:space="preserve"> </w:t>
      </w:r>
    </w:p>
    <w:p w14:paraId="1C290EB8" w14:textId="3330BCAF" w:rsidR="009F4A9B" w:rsidRPr="00C10882" w:rsidRDefault="00AB148F" w:rsidP="00050FA1">
      <w:pPr>
        <w:pStyle w:val="ListParagraph"/>
        <w:ind w:left="0"/>
        <w:jc w:val="center"/>
        <w:rPr>
          <w:rFonts w:ascii="Verdana" w:hAnsi="Verdana"/>
          <w:b/>
          <w:bCs/>
          <w:color w:val="1F497D"/>
          <w:sz w:val="24"/>
          <w:szCs w:val="24"/>
          <w:u w:color="1F497D"/>
        </w:rPr>
      </w:pPr>
      <w:r w:rsidRPr="00C10882">
        <w:rPr>
          <w:rFonts w:ascii="Verdana" w:hAnsi="Verdana"/>
          <w:b/>
          <w:bCs/>
          <w:color w:val="1F497D"/>
          <w:sz w:val="24"/>
          <w:szCs w:val="24"/>
          <w:u w:color="1F497D"/>
        </w:rPr>
        <w:t xml:space="preserve">Please join us in person or online via videoconference. A link to the live video stream of the seminar will be sent to registrants. </w:t>
      </w:r>
    </w:p>
    <w:p w14:paraId="6FC34F14" w14:textId="77777777" w:rsidR="00050FA1" w:rsidRPr="009503E9" w:rsidRDefault="00050FA1" w:rsidP="00050FA1">
      <w:pPr>
        <w:pStyle w:val="ListParagraph"/>
        <w:ind w:left="0"/>
        <w:jc w:val="center"/>
        <w:rPr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</w:p>
    <w:p w14:paraId="343867B3" w14:textId="150E8EF4" w:rsidR="003E222B" w:rsidRPr="00050FA1" w:rsidRDefault="00AB148F" w:rsidP="00E4337A">
      <w:pPr>
        <w:pStyle w:val="Body"/>
        <w:spacing w:after="0"/>
        <w:outlineLvl w:val="0"/>
        <w:rPr>
          <w:rFonts w:ascii="Verdana" w:eastAsia="Verdana" w:hAnsi="Verdana" w:cs="Verdana"/>
          <w:b/>
          <w:bCs/>
          <w:sz w:val="32"/>
          <w:szCs w:val="32"/>
        </w:rPr>
      </w:pPr>
      <w:r w:rsidRPr="00050FA1">
        <w:rPr>
          <w:rFonts w:ascii="Verdana" w:hAnsi="Verdana"/>
          <w:b/>
          <w:bCs/>
          <w:sz w:val="32"/>
          <w:szCs w:val="32"/>
          <w:lang w:val="it-IT"/>
        </w:rPr>
        <w:t>Presenter</w:t>
      </w:r>
      <w:r w:rsidR="00AB3456">
        <w:rPr>
          <w:rFonts w:ascii="Verdana" w:hAnsi="Verdana"/>
          <w:b/>
          <w:bCs/>
          <w:sz w:val="32"/>
          <w:szCs w:val="32"/>
          <w:lang w:val="it-IT"/>
        </w:rPr>
        <w:t>s</w:t>
      </w:r>
    </w:p>
    <w:p w14:paraId="0B237A87" w14:textId="7A0F07F1" w:rsidR="00A76719" w:rsidRPr="00576AC1" w:rsidRDefault="007477CC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Steve Kuusisto</w:t>
      </w:r>
      <w:r w:rsidR="009023CE" w:rsidRPr="00576AC1">
        <w:rPr>
          <w:rFonts w:ascii="Verdana" w:hAnsi="Verdana"/>
          <w:b/>
          <w:bCs/>
        </w:rPr>
        <w:t xml:space="preserve">, </w:t>
      </w:r>
      <w:r w:rsidR="008A78EC">
        <w:rPr>
          <w:rFonts w:ascii="Verdana" w:hAnsi="Verdana"/>
          <w:b/>
          <w:bCs/>
        </w:rPr>
        <w:t xml:space="preserve">University Professor </w:t>
      </w:r>
      <w:r>
        <w:rPr>
          <w:rFonts w:ascii="Verdana" w:hAnsi="Verdana"/>
          <w:b/>
          <w:bCs/>
        </w:rPr>
        <w:t>at Syracuse University</w:t>
      </w:r>
      <w:r w:rsidR="009023CE" w:rsidRPr="00576AC1">
        <w:rPr>
          <w:rFonts w:ascii="Verdana" w:hAnsi="Verdana"/>
          <w:b/>
          <w:bCs/>
        </w:rPr>
        <w:t xml:space="preserve">  </w:t>
      </w:r>
      <w:r w:rsidR="00A76719" w:rsidRPr="00576AC1">
        <w:rPr>
          <w:rFonts w:ascii="Verdana" w:hAnsi="Verdana"/>
          <w:b/>
          <w:bCs/>
        </w:rPr>
        <w:t xml:space="preserve"> </w:t>
      </w:r>
    </w:p>
    <w:p w14:paraId="122382BE" w14:textId="027081D1" w:rsidR="00930236" w:rsidRPr="00576AC1" w:rsidRDefault="007477CC" w:rsidP="00930236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Barry Whaley</w:t>
      </w:r>
      <w:r w:rsidR="00751F00">
        <w:rPr>
          <w:rFonts w:ascii="Verdana" w:hAnsi="Verdana"/>
          <w:b/>
          <w:bCs/>
        </w:rPr>
        <w:t>,</w:t>
      </w:r>
      <w:r w:rsidR="009023CE" w:rsidRPr="00576AC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Southeast ADA Center at Syracuse University </w:t>
      </w:r>
    </w:p>
    <w:p w14:paraId="05F6BD30" w14:textId="0D16D20D" w:rsidR="00751F00" w:rsidRDefault="007477CC" w:rsidP="009023CE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Jason Jones</w:t>
      </w:r>
      <w:r w:rsidR="00751F00">
        <w:rPr>
          <w:rFonts w:ascii="Verdana" w:hAnsi="Verdana"/>
          <w:b/>
          <w:bCs/>
        </w:rPr>
        <w:t>,</w:t>
      </w:r>
      <w:r w:rsidR="009023CE" w:rsidRPr="00576AC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Human Development Institute, University of Kentucky</w:t>
      </w:r>
    </w:p>
    <w:p w14:paraId="7B86F912" w14:textId="77777777" w:rsidR="009023CE" w:rsidRDefault="009023CE" w:rsidP="009023CE">
      <w:pPr>
        <w:pStyle w:val="Body"/>
        <w:spacing w:after="0" w:line="240" w:lineRule="auto"/>
        <w:rPr>
          <w:rFonts w:ascii="Verdana" w:hAnsi="Verdana"/>
          <w:b/>
          <w:bCs/>
        </w:rPr>
      </w:pPr>
    </w:p>
    <w:p w14:paraId="181C17CD" w14:textId="5FB40D8C" w:rsidR="007477CC" w:rsidRDefault="007477CC" w:rsidP="009023CE">
      <w:pPr>
        <w:pStyle w:val="Body"/>
        <w:spacing w:after="0" w:line="240" w:lineRule="auto"/>
        <w:rPr>
          <w:sz w:val="28"/>
          <w:szCs w:val="28"/>
        </w:rPr>
      </w:pPr>
      <w:r w:rsidRPr="007477CC">
        <w:rPr>
          <w:sz w:val="28"/>
          <w:szCs w:val="28"/>
        </w:rPr>
        <w:t>There seems to be a lot of confusion these days about service animals, emotional</w:t>
      </w:r>
      <w:r>
        <w:rPr>
          <w:sz w:val="28"/>
          <w:szCs w:val="28"/>
        </w:rPr>
        <w:t xml:space="preserve"> support, and comfort animals. </w:t>
      </w:r>
      <w:r w:rsidR="00F132DB">
        <w:rPr>
          <w:sz w:val="28"/>
          <w:szCs w:val="28"/>
        </w:rPr>
        <w:t xml:space="preserve">Are they the same thing or are they different? This session will discuss what the Americans with Disabilities Act (ADA) says about service animals. </w:t>
      </w:r>
      <w:r w:rsidRPr="007477CC">
        <w:rPr>
          <w:sz w:val="28"/>
          <w:szCs w:val="28"/>
        </w:rPr>
        <w:t>What rights do han</w:t>
      </w:r>
      <w:r>
        <w:rPr>
          <w:sz w:val="28"/>
          <w:szCs w:val="28"/>
        </w:rPr>
        <w:t xml:space="preserve">dlers of service animals have? </w:t>
      </w:r>
      <w:r w:rsidRPr="007477CC">
        <w:rPr>
          <w:sz w:val="28"/>
          <w:szCs w:val="28"/>
        </w:rPr>
        <w:t>What rights do employers, restaurateurs, airlines, property owners, and shop owners have when it comes to service animals</w:t>
      </w:r>
      <w:r>
        <w:rPr>
          <w:sz w:val="28"/>
          <w:szCs w:val="28"/>
        </w:rPr>
        <w:t xml:space="preserve"> and emotional support animals? </w:t>
      </w:r>
      <w:r w:rsidR="00ED24AB">
        <w:rPr>
          <w:sz w:val="28"/>
          <w:szCs w:val="28"/>
        </w:rPr>
        <w:t xml:space="preserve">Join us as we explore the </w:t>
      </w:r>
      <w:r w:rsidR="00ED24AB" w:rsidRPr="00ED24AB">
        <w:rPr>
          <w:sz w:val="28"/>
          <w:szCs w:val="28"/>
        </w:rPr>
        <w:t xml:space="preserve">laws and policies around service </w:t>
      </w:r>
      <w:r w:rsidR="00ED24AB">
        <w:rPr>
          <w:sz w:val="28"/>
          <w:szCs w:val="28"/>
        </w:rPr>
        <w:t>animals.</w:t>
      </w:r>
    </w:p>
    <w:p w14:paraId="43B93DB8" w14:textId="77777777" w:rsidR="007477CC" w:rsidRDefault="007477CC" w:rsidP="009023CE">
      <w:pPr>
        <w:pStyle w:val="Body"/>
        <w:spacing w:after="0" w:line="240" w:lineRule="auto"/>
        <w:rPr>
          <w:sz w:val="28"/>
          <w:szCs w:val="28"/>
        </w:rPr>
      </w:pPr>
    </w:p>
    <w:p w14:paraId="649CE018" w14:textId="77777777" w:rsidR="00242391" w:rsidRPr="005E2847" w:rsidRDefault="00AB148F">
      <w:pPr>
        <w:pStyle w:val="PlainText"/>
        <w:rPr>
          <w:sz w:val="28"/>
          <w:szCs w:val="28"/>
        </w:rPr>
      </w:pPr>
      <w:r w:rsidRPr="005E2847">
        <w:rPr>
          <w:sz w:val="28"/>
          <w:szCs w:val="28"/>
        </w:rPr>
        <w:t xml:space="preserve">Learning Objectives: </w:t>
      </w:r>
    </w:p>
    <w:p w14:paraId="5608B647" w14:textId="3995E85C" w:rsidR="003E222B" w:rsidRPr="005E2847" w:rsidRDefault="006B6683" w:rsidP="003438BF">
      <w:pPr>
        <w:pStyle w:val="Body"/>
        <w:spacing w:after="0" w:line="240" w:lineRule="auto"/>
        <w:ind w:left="270" w:hanging="270"/>
        <w:rPr>
          <w:sz w:val="28"/>
          <w:szCs w:val="28"/>
        </w:rPr>
      </w:pPr>
      <w:r w:rsidRPr="005E2847">
        <w:rPr>
          <w:sz w:val="28"/>
          <w:szCs w:val="28"/>
        </w:rPr>
        <w:t xml:space="preserve">1. </w:t>
      </w:r>
      <w:r w:rsidR="00FE2980" w:rsidRPr="00FE2980">
        <w:rPr>
          <w:sz w:val="28"/>
          <w:szCs w:val="28"/>
        </w:rPr>
        <w:t>Develop an understanding of what a service animal is as defined by the Americans with Disabilities Act (ADA).</w:t>
      </w:r>
      <w:r w:rsidR="00E70546" w:rsidRPr="005E2847">
        <w:rPr>
          <w:sz w:val="28"/>
          <w:szCs w:val="28"/>
        </w:rPr>
        <w:t xml:space="preserve">  </w:t>
      </w:r>
    </w:p>
    <w:p w14:paraId="47861EE4" w14:textId="77777777" w:rsidR="00ED24AB" w:rsidRDefault="006B6683" w:rsidP="00944DC7">
      <w:pPr>
        <w:pStyle w:val="PlainText"/>
        <w:rPr>
          <w:sz w:val="28"/>
          <w:szCs w:val="28"/>
        </w:rPr>
      </w:pPr>
      <w:r w:rsidRPr="005E2847">
        <w:rPr>
          <w:sz w:val="28"/>
          <w:szCs w:val="28"/>
        </w:rPr>
        <w:t xml:space="preserve">2. </w:t>
      </w:r>
      <w:r w:rsidR="00ED24AB">
        <w:rPr>
          <w:sz w:val="28"/>
          <w:szCs w:val="28"/>
        </w:rPr>
        <w:t xml:space="preserve">Understand </w:t>
      </w:r>
      <w:r w:rsidR="00FE2980" w:rsidRPr="00FE2980">
        <w:rPr>
          <w:sz w:val="28"/>
          <w:szCs w:val="28"/>
        </w:rPr>
        <w:t xml:space="preserve">how the Air Carriers Access Act and the Fair Housing Act differ from the ADA in </w:t>
      </w:r>
    </w:p>
    <w:p w14:paraId="67823AB7" w14:textId="04F00C2B" w:rsidR="00985A02" w:rsidRDefault="00ED24AB" w:rsidP="00944DC7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980" w:rsidRPr="00FE2980">
        <w:rPr>
          <w:sz w:val="28"/>
          <w:szCs w:val="28"/>
        </w:rPr>
        <w:t>offering protections to handlers of “non-service” animals.</w:t>
      </w:r>
      <w:r w:rsidR="00FE2980">
        <w:rPr>
          <w:sz w:val="28"/>
          <w:szCs w:val="28"/>
        </w:rPr>
        <w:t xml:space="preserve"> </w:t>
      </w:r>
      <w:r w:rsidR="00350CDE">
        <w:rPr>
          <w:sz w:val="28"/>
          <w:szCs w:val="28"/>
        </w:rPr>
        <w:t xml:space="preserve"> </w:t>
      </w:r>
      <w:r w:rsidR="00E70546" w:rsidRPr="005E2847">
        <w:rPr>
          <w:sz w:val="28"/>
          <w:szCs w:val="28"/>
        </w:rPr>
        <w:t xml:space="preserve"> </w:t>
      </w:r>
      <w:r w:rsidR="00BB004E" w:rsidRPr="005E2847">
        <w:rPr>
          <w:sz w:val="28"/>
          <w:szCs w:val="28"/>
        </w:rPr>
        <w:t xml:space="preserve"> </w:t>
      </w:r>
    </w:p>
    <w:p w14:paraId="1AB093F2" w14:textId="77777777" w:rsidR="00F132DB" w:rsidRDefault="00985A02" w:rsidP="00FE298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3.</w:t>
      </w:r>
      <w:r w:rsidR="002E7CED" w:rsidRPr="005E2847">
        <w:rPr>
          <w:sz w:val="28"/>
          <w:szCs w:val="28"/>
        </w:rPr>
        <w:t xml:space="preserve"> </w:t>
      </w:r>
      <w:r w:rsidR="00FE2980" w:rsidRPr="00FE2980">
        <w:rPr>
          <w:sz w:val="28"/>
          <w:szCs w:val="28"/>
        </w:rPr>
        <w:t xml:space="preserve">Learn the history of service animals and </w:t>
      </w:r>
      <w:r w:rsidR="00F132DB">
        <w:rPr>
          <w:sz w:val="28"/>
          <w:szCs w:val="28"/>
        </w:rPr>
        <w:t xml:space="preserve">how </w:t>
      </w:r>
      <w:r w:rsidR="00FE2980" w:rsidRPr="00FE2980">
        <w:rPr>
          <w:sz w:val="28"/>
          <w:szCs w:val="28"/>
        </w:rPr>
        <w:t xml:space="preserve">their bond with humans results in independence </w:t>
      </w:r>
    </w:p>
    <w:p w14:paraId="1AD2C20F" w14:textId="4154D5FF" w:rsidR="00CA5B41" w:rsidRDefault="00F132DB" w:rsidP="00FE298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980" w:rsidRPr="00FE2980">
        <w:rPr>
          <w:sz w:val="28"/>
          <w:szCs w:val="28"/>
        </w:rPr>
        <w:t>for nearly half a million Americans.</w:t>
      </w:r>
      <w:r w:rsidR="00985A02">
        <w:rPr>
          <w:sz w:val="28"/>
          <w:szCs w:val="28"/>
        </w:rPr>
        <w:t xml:space="preserve"> </w:t>
      </w:r>
      <w:r w:rsidR="008746D2" w:rsidRPr="005E2847">
        <w:rPr>
          <w:sz w:val="28"/>
          <w:szCs w:val="28"/>
        </w:rPr>
        <w:t xml:space="preserve"> </w:t>
      </w:r>
    </w:p>
    <w:p w14:paraId="4FCB6930" w14:textId="77777777" w:rsidR="00FE2980" w:rsidRPr="005E2847" w:rsidRDefault="00FE2980" w:rsidP="00FE2980">
      <w:pPr>
        <w:pStyle w:val="PlainText"/>
        <w:rPr>
          <w:sz w:val="28"/>
          <w:szCs w:val="28"/>
        </w:rPr>
      </w:pPr>
    </w:p>
    <w:p w14:paraId="1F1CF974" w14:textId="77777777" w:rsidR="008128C8" w:rsidRPr="009503E9" w:rsidRDefault="008128C8">
      <w:pPr>
        <w:pStyle w:val="Body"/>
        <w:spacing w:after="0" w:line="240" w:lineRule="auto"/>
        <w:rPr>
          <w:sz w:val="2"/>
          <w:szCs w:val="2"/>
        </w:rPr>
      </w:pPr>
    </w:p>
    <w:p w14:paraId="2180F641" w14:textId="7C2C8836" w:rsidR="003E222B" w:rsidRPr="00C10882" w:rsidRDefault="00CA5B41">
      <w:pPr>
        <w:pStyle w:val="ListParagraph"/>
        <w:ind w:left="0"/>
        <w:rPr>
          <w:rStyle w:val="Hyperlink0"/>
          <w:rFonts w:eastAsia="Calibri" w:cs="Calibri"/>
          <w:i w:val="0"/>
          <w:iCs w:val="0"/>
          <w:color w:val="000000"/>
          <w:u w:val="none" w:color="000000"/>
        </w:rPr>
      </w:pPr>
      <w:r w:rsidRPr="00C10882">
        <w:rPr>
          <w:rFonts w:ascii="Verdana" w:hAnsi="Verdana"/>
          <w:b/>
          <w:bCs/>
          <w:i/>
          <w:iCs/>
          <w:sz w:val="24"/>
          <w:szCs w:val="24"/>
        </w:rPr>
        <w:t>R</w:t>
      </w:r>
      <w:r w:rsidR="00AB148F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egistration: </w:t>
      </w:r>
      <w:r w:rsidRPr="00C10882">
        <w:rPr>
          <w:rFonts w:ascii="Verdana" w:hAnsi="Verdana"/>
          <w:i/>
          <w:iCs/>
          <w:sz w:val="24"/>
          <w:szCs w:val="24"/>
        </w:rPr>
        <w:t>There is no charge to register. Space is limited. E</w:t>
      </w:r>
      <w:r w:rsidR="00AB148F" w:rsidRPr="00C10882">
        <w:rPr>
          <w:rFonts w:ascii="Verdana" w:hAnsi="Verdana"/>
          <w:i/>
          <w:iCs/>
          <w:sz w:val="24"/>
          <w:szCs w:val="24"/>
        </w:rPr>
        <w:t>lectronic registration will open</w:t>
      </w:r>
      <w:r w:rsidR="00AB148F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4E3EDA">
        <w:rPr>
          <w:rFonts w:ascii="Verdana" w:hAnsi="Verdana"/>
          <w:b/>
          <w:bCs/>
          <w:i/>
          <w:iCs/>
          <w:sz w:val="24"/>
          <w:szCs w:val="24"/>
        </w:rPr>
        <w:t>January</w:t>
      </w:r>
      <w:r w:rsidR="00434EAC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4E3EDA">
        <w:rPr>
          <w:rFonts w:ascii="Verdana" w:hAnsi="Verdana"/>
          <w:b/>
          <w:bCs/>
          <w:i/>
          <w:iCs/>
          <w:sz w:val="24"/>
          <w:szCs w:val="24"/>
        </w:rPr>
        <w:t>2</w:t>
      </w:r>
      <w:r w:rsidR="00B24451">
        <w:rPr>
          <w:rFonts w:ascii="Verdana" w:hAnsi="Verdana"/>
          <w:b/>
          <w:bCs/>
          <w:i/>
          <w:iCs/>
          <w:sz w:val="24"/>
          <w:szCs w:val="24"/>
        </w:rPr>
        <w:t>8</w:t>
      </w:r>
      <w:r w:rsidR="006B6683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, </w:t>
      </w:r>
      <w:r w:rsidR="00E31C15">
        <w:rPr>
          <w:rFonts w:ascii="Verdana" w:hAnsi="Verdana"/>
          <w:b/>
          <w:bCs/>
          <w:iCs/>
          <w:sz w:val="24"/>
          <w:szCs w:val="24"/>
        </w:rPr>
        <w:t>2019</w:t>
      </w:r>
      <w:r w:rsidR="00AB148F" w:rsidRPr="00C10882">
        <w:rPr>
          <w:rFonts w:ascii="Verdana" w:hAnsi="Verdana"/>
          <w:i/>
          <w:iCs/>
          <w:sz w:val="24"/>
          <w:szCs w:val="24"/>
        </w:rPr>
        <w:t xml:space="preserve">. Visit </w:t>
      </w:r>
      <w:hyperlink r:id="rId7" w:tgtFrame="_blank" w:history="1">
        <w:r w:rsidR="00AE7E1A" w:rsidRPr="00AE7E1A">
          <w:rPr>
            <w:rStyle w:val="Hyperlink"/>
            <w:rFonts w:ascii="Verdana" w:hAnsi="Verdana"/>
            <w:i/>
            <w:sz w:val="24"/>
            <w:szCs w:val="24"/>
          </w:rPr>
          <w:t>HDI Seminar Registration</w:t>
        </w:r>
      </w:hyperlink>
      <w:r w:rsidR="00452D3F" w:rsidRPr="00744686">
        <w:rPr>
          <w:rFonts w:ascii="Verdana" w:hAnsi="Verdana"/>
          <w:i/>
          <w:iCs/>
          <w:sz w:val="24"/>
          <w:szCs w:val="24"/>
        </w:rPr>
        <w:t xml:space="preserve"> </w:t>
      </w:r>
      <w:r w:rsidR="00452D3F" w:rsidRPr="00C10882">
        <w:rPr>
          <w:rFonts w:ascii="Verdana" w:hAnsi="Verdana"/>
          <w:i/>
          <w:iCs/>
          <w:sz w:val="24"/>
          <w:szCs w:val="24"/>
        </w:rPr>
        <w:t>to register</w:t>
      </w:r>
      <w:r w:rsidR="00735940">
        <w:rPr>
          <w:rFonts w:ascii="Verdana" w:hAnsi="Verdana"/>
          <w:i/>
          <w:iCs/>
          <w:sz w:val="24"/>
          <w:szCs w:val="24"/>
        </w:rPr>
        <w:t>.</w:t>
      </w:r>
      <w:r w:rsidR="00452D3F" w:rsidRPr="00C10882">
        <w:rPr>
          <w:rFonts w:ascii="Verdana" w:hAnsi="Verdana"/>
          <w:i/>
          <w:iCs/>
          <w:sz w:val="24"/>
          <w:szCs w:val="24"/>
        </w:rPr>
        <w:t xml:space="preserve"> </w:t>
      </w:r>
      <w:r w:rsidR="00AB148F" w:rsidRPr="00C10882">
        <w:rPr>
          <w:rFonts w:ascii="Verdana" w:hAnsi="Verdana"/>
          <w:i/>
          <w:iCs/>
          <w:sz w:val="24"/>
          <w:szCs w:val="24"/>
        </w:rPr>
        <w:t xml:space="preserve">For help registering, contact </w:t>
      </w:r>
      <w:hyperlink r:id="rId8" w:history="1">
        <w:r w:rsidR="00AB148F" w:rsidRPr="00C10882">
          <w:rPr>
            <w:rStyle w:val="Hyperlink0"/>
          </w:rPr>
          <w:t>walt.bower@uky.edu</w:t>
        </w:r>
      </w:hyperlink>
    </w:p>
    <w:p w14:paraId="77F78605" w14:textId="6DDD573D" w:rsidR="00CA5B41" w:rsidRPr="009503E9" w:rsidRDefault="00CA5B41">
      <w:pPr>
        <w:pStyle w:val="ListParagraph"/>
        <w:ind w:left="0"/>
        <w:rPr>
          <w:rStyle w:val="Hyperlink0"/>
          <w:sz w:val="16"/>
          <w:szCs w:val="16"/>
        </w:rPr>
      </w:pPr>
    </w:p>
    <w:p w14:paraId="5F68AEE0" w14:textId="3158F5AF" w:rsidR="00CA5B41" w:rsidRPr="00576AC1" w:rsidRDefault="00FD2AEB" w:rsidP="00FF3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</w:pPr>
      <w:r w:rsidRPr="00576AC1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This program is presented in conjunction with the Kentucky Office of Vocational Rehabilitation. CRC </w:t>
      </w:r>
      <w:r w:rsidR="008746D2" w:rsidRPr="00576AC1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credit hours </w:t>
      </w:r>
      <w:r w:rsidR="00BF601F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are </w:t>
      </w:r>
      <w:r w:rsidR="00EB2317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>approved</w:t>
      </w:r>
      <w:r w:rsidR="005F2932" w:rsidRPr="00576AC1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 for Rehabilitation Counseling</w:t>
      </w:r>
      <w:r w:rsidRPr="00576AC1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. </w:t>
      </w:r>
      <w:r w:rsidR="00E31C15">
        <w:rPr>
          <w:rFonts w:ascii="Verdana" w:eastAsia="Verdana" w:hAnsi="Verdana" w:cs="Verdana"/>
          <w:b/>
          <w:i/>
          <w:w w:val="102"/>
          <w:sz w:val="22"/>
          <w:szCs w:val="22"/>
          <w:bdr w:val="none" w:sz="0" w:space="0" w:color="auto"/>
        </w:rPr>
        <w:t xml:space="preserve"> </w:t>
      </w:r>
    </w:p>
    <w:sectPr w:rsidR="00CA5B41" w:rsidRPr="00576AC1">
      <w:pgSz w:w="12240" w:h="15840"/>
      <w:pgMar w:top="240" w:right="63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7A74" w14:textId="77777777" w:rsidR="002B4833" w:rsidRDefault="002B4833">
      <w:r>
        <w:separator/>
      </w:r>
    </w:p>
  </w:endnote>
  <w:endnote w:type="continuationSeparator" w:id="0">
    <w:p w14:paraId="4BE4DC90" w14:textId="77777777" w:rsidR="002B4833" w:rsidRDefault="002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BE1A" w14:textId="77777777" w:rsidR="002B4833" w:rsidRDefault="002B4833">
      <w:r>
        <w:separator/>
      </w:r>
    </w:p>
  </w:footnote>
  <w:footnote w:type="continuationSeparator" w:id="0">
    <w:p w14:paraId="5CCC7132" w14:textId="77777777" w:rsidR="002B4833" w:rsidRDefault="002B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B"/>
    <w:rsid w:val="00012322"/>
    <w:rsid w:val="000323DC"/>
    <w:rsid w:val="00036D76"/>
    <w:rsid w:val="00037375"/>
    <w:rsid w:val="00050FA1"/>
    <w:rsid w:val="0005168F"/>
    <w:rsid w:val="00071EB9"/>
    <w:rsid w:val="0008222C"/>
    <w:rsid w:val="000A5D0A"/>
    <w:rsid w:val="000B6B8A"/>
    <w:rsid w:val="000C09BA"/>
    <w:rsid w:val="001006C4"/>
    <w:rsid w:val="00104314"/>
    <w:rsid w:val="00105532"/>
    <w:rsid w:val="00123741"/>
    <w:rsid w:val="001553C4"/>
    <w:rsid w:val="001566AA"/>
    <w:rsid w:val="0016081C"/>
    <w:rsid w:val="0016171D"/>
    <w:rsid w:val="00173438"/>
    <w:rsid w:val="001915FD"/>
    <w:rsid w:val="00193B68"/>
    <w:rsid w:val="001E042B"/>
    <w:rsid w:val="001F5631"/>
    <w:rsid w:val="00206BA0"/>
    <w:rsid w:val="002076AF"/>
    <w:rsid w:val="0023072A"/>
    <w:rsid w:val="002312D7"/>
    <w:rsid w:val="00233C74"/>
    <w:rsid w:val="002408A2"/>
    <w:rsid w:val="00242391"/>
    <w:rsid w:val="00243C8A"/>
    <w:rsid w:val="002613B9"/>
    <w:rsid w:val="00267C98"/>
    <w:rsid w:val="002732E4"/>
    <w:rsid w:val="002805E9"/>
    <w:rsid w:val="00290682"/>
    <w:rsid w:val="00290981"/>
    <w:rsid w:val="002B4833"/>
    <w:rsid w:val="002B5F3C"/>
    <w:rsid w:val="002C508A"/>
    <w:rsid w:val="002E5E70"/>
    <w:rsid w:val="002E7CED"/>
    <w:rsid w:val="002F6263"/>
    <w:rsid w:val="002F7695"/>
    <w:rsid w:val="00313034"/>
    <w:rsid w:val="00317952"/>
    <w:rsid w:val="003236EA"/>
    <w:rsid w:val="00324ADA"/>
    <w:rsid w:val="0034025D"/>
    <w:rsid w:val="003438BF"/>
    <w:rsid w:val="00350CDE"/>
    <w:rsid w:val="00352E43"/>
    <w:rsid w:val="003772AA"/>
    <w:rsid w:val="003C7951"/>
    <w:rsid w:val="003E188D"/>
    <w:rsid w:val="003E222B"/>
    <w:rsid w:val="003E6D65"/>
    <w:rsid w:val="003E730C"/>
    <w:rsid w:val="003F058F"/>
    <w:rsid w:val="003F4EFE"/>
    <w:rsid w:val="0040205C"/>
    <w:rsid w:val="0041583A"/>
    <w:rsid w:val="00425411"/>
    <w:rsid w:val="00431D1E"/>
    <w:rsid w:val="00434EAC"/>
    <w:rsid w:val="00444EE1"/>
    <w:rsid w:val="00452D3F"/>
    <w:rsid w:val="0046203E"/>
    <w:rsid w:val="004726E5"/>
    <w:rsid w:val="00476EE9"/>
    <w:rsid w:val="004915CB"/>
    <w:rsid w:val="004967CD"/>
    <w:rsid w:val="004A16D7"/>
    <w:rsid w:val="004A2A57"/>
    <w:rsid w:val="004A5264"/>
    <w:rsid w:val="004A7F47"/>
    <w:rsid w:val="004E0348"/>
    <w:rsid w:val="004E3EDA"/>
    <w:rsid w:val="004F065C"/>
    <w:rsid w:val="004F0FFE"/>
    <w:rsid w:val="00532E7C"/>
    <w:rsid w:val="00544D44"/>
    <w:rsid w:val="005503B5"/>
    <w:rsid w:val="00552E3C"/>
    <w:rsid w:val="00573092"/>
    <w:rsid w:val="00576AC1"/>
    <w:rsid w:val="005819DF"/>
    <w:rsid w:val="005977EC"/>
    <w:rsid w:val="005B302E"/>
    <w:rsid w:val="005B753C"/>
    <w:rsid w:val="005C54A9"/>
    <w:rsid w:val="005D1FE8"/>
    <w:rsid w:val="005E2847"/>
    <w:rsid w:val="005E5525"/>
    <w:rsid w:val="005E6820"/>
    <w:rsid w:val="005F12C3"/>
    <w:rsid w:val="005F2932"/>
    <w:rsid w:val="0060007F"/>
    <w:rsid w:val="00644B6A"/>
    <w:rsid w:val="0067711C"/>
    <w:rsid w:val="00691831"/>
    <w:rsid w:val="006A7404"/>
    <w:rsid w:val="006B5CF4"/>
    <w:rsid w:val="006B6683"/>
    <w:rsid w:val="006C00DC"/>
    <w:rsid w:val="006D127C"/>
    <w:rsid w:val="006F7C2B"/>
    <w:rsid w:val="007079E5"/>
    <w:rsid w:val="00713FE7"/>
    <w:rsid w:val="00735940"/>
    <w:rsid w:val="007409D8"/>
    <w:rsid w:val="0074252F"/>
    <w:rsid w:val="00744686"/>
    <w:rsid w:val="00745668"/>
    <w:rsid w:val="007477CC"/>
    <w:rsid w:val="00751F00"/>
    <w:rsid w:val="00755D34"/>
    <w:rsid w:val="00763EA0"/>
    <w:rsid w:val="00767AB1"/>
    <w:rsid w:val="00781A08"/>
    <w:rsid w:val="00795B4B"/>
    <w:rsid w:val="00795BE6"/>
    <w:rsid w:val="00801585"/>
    <w:rsid w:val="00803DCC"/>
    <w:rsid w:val="008128C8"/>
    <w:rsid w:val="008746D2"/>
    <w:rsid w:val="00876C12"/>
    <w:rsid w:val="00883893"/>
    <w:rsid w:val="008921D9"/>
    <w:rsid w:val="008942EA"/>
    <w:rsid w:val="008A78EC"/>
    <w:rsid w:val="008C40D5"/>
    <w:rsid w:val="008C52D0"/>
    <w:rsid w:val="008D1A85"/>
    <w:rsid w:val="008D2015"/>
    <w:rsid w:val="008D4722"/>
    <w:rsid w:val="008E01AC"/>
    <w:rsid w:val="008E073C"/>
    <w:rsid w:val="009023CE"/>
    <w:rsid w:val="00911FC2"/>
    <w:rsid w:val="00930236"/>
    <w:rsid w:val="00934BB8"/>
    <w:rsid w:val="0093680F"/>
    <w:rsid w:val="009405CD"/>
    <w:rsid w:val="00944DC7"/>
    <w:rsid w:val="009473F8"/>
    <w:rsid w:val="009503E9"/>
    <w:rsid w:val="00966B4D"/>
    <w:rsid w:val="00972478"/>
    <w:rsid w:val="00985A02"/>
    <w:rsid w:val="009C4F84"/>
    <w:rsid w:val="009C59EB"/>
    <w:rsid w:val="009F4A9B"/>
    <w:rsid w:val="00A14694"/>
    <w:rsid w:val="00A20983"/>
    <w:rsid w:val="00A602EF"/>
    <w:rsid w:val="00A70D23"/>
    <w:rsid w:val="00A74272"/>
    <w:rsid w:val="00A76719"/>
    <w:rsid w:val="00A8004C"/>
    <w:rsid w:val="00A86B68"/>
    <w:rsid w:val="00A968C4"/>
    <w:rsid w:val="00AA01F4"/>
    <w:rsid w:val="00AA566E"/>
    <w:rsid w:val="00AB148F"/>
    <w:rsid w:val="00AB3456"/>
    <w:rsid w:val="00AB373C"/>
    <w:rsid w:val="00AC1F54"/>
    <w:rsid w:val="00AE75BD"/>
    <w:rsid w:val="00AE7E1A"/>
    <w:rsid w:val="00B02E45"/>
    <w:rsid w:val="00B05477"/>
    <w:rsid w:val="00B06686"/>
    <w:rsid w:val="00B103C6"/>
    <w:rsid w:val="00B1214A"/>
    <w:rsid w:val="00B2340D"/>
    <w:rsid w:val="00B24451"/>
    <w:rsid w:val="00B250C6"/>
    <w:rsid w:val="00B26F84"/>
    <w:rsid w:val="00B31B40"/>
    <w:rsid w:val="00B3664C"/>
    <w:rsid w:val="00B36FF3"/>
    <w:rsid w:val="00B75225"/>
    <w:rsid w:val="00B85FD3"/>
    <w:rsid w:val="00BA60ED"/>
    <w:rsid w:val="00BB004E"/>
    <w:rsid w:val="00BB1677"/>
    <w:rsid w:val="00BD3541"/>
    <w:rsid w:val="00BE1BBE"/>
    <w:rsid w:val="00BF601F"/>
    <w:rsid w:val="00BF758B"/>
    <w:rsid w:val="00C10882"/>
    <w:rsid w:val="00C16265"/>
    <w:rsid w:val="00C866C2"/>
    <w:rsid w:val="00CA4662"/>
    <w:rsid w:val="00CA5B41"/>
    <w:rsid w:val="00CC6A64"/>
    <w:rsid w:val="00CD0E05"/>
    <w:rsid w:val="00CE6E3C"/>
    <w:rsid w:val="00D052FB"/>
    <w:rsid w:val="00D4131A"/>
    <w:rsid w:val="00D8743C"/>
    <w:rsid w:val="00DC4E3D"/>
    <w:rsid w:val="00DE1C00"/>
    <w:rsid w:val="00E01EED"/>
    <w:rsid w:val="00E02320"/>
    <w:rsid w:val="00E03F49"/>
    <w:rsid w:val="00E12939"/>
    <w:rsid w:val="00E171D5"/>
    <w:rsid w:val="00E24BE1"/>
    <w:rsid w:val="00E24D9F"/>
    <w:rsid w:val="00E31C15"/>
    <w:rsid w:val="00E4337A"/>
    <w:rsid w:val="00E70546"/>
    <w:rsid w:val="00EA4ADD"/>
    <w:rsid w:val="00EB2317"/>
    <w:rsid w:val="00EB5EC9"/>
    <w:rsid w:val="00EC09BA"/>
    <w:rsid w:val="00EC601B"/>
    <w:rsid w:val="00ED24AB"/>
    <w:rsid w:val="00ED4244"/>
    <w:rsid w:val="00ED6278"/>
    <w:rsid w:val="00EF257C"/>
    <w:rsid w:val="00F11424"/>
    <w:rsid w:val="00F132DB"/>
    <w:rsid w:val="00F13BBC"/>
    <w:rsid w:val="00F361AD"/>
    <w:rsid w:val="00F60459"/>
    <w:rsid w:val="00F62D36"/>
    <w:rsid w:val="00F71450"/>
    <w:rsid w:val="00F75C9D"/>
    <w:rsid w:val="00F87F87"/>
    <w:rsid w:val="00F90204"/>
    <w:rsid w:val="00FB77CB"/>
    <w:rsid w:val="00FD2AEB"/>
    <w:rsid w:val="00FD346F"/>
    <w:rsid w:val="00FE2980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AF2C"/>
  <w15:docId w15:val="{65F7B247-F620-4CA8-AE70-A5ED419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link w:val="PlainTextChar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i/>
      <w:iCs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6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C2"/>
    <w:rPr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746D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.bower@u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y.az1.qualtrics.com/jfe/form/SV_0GnTjWCC0OqEGo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Walter</dc:creator>
  <cp:lastModifiedBy>Bower, Walter</cp:lastModifiedBy>
  <cp:revision>1</cp:revision>
  <cp:lastPrinted>2019-01-04T21:32:00Z</cp:lastPrinted>
  <dcterms:created xsi:type="dcterms:W3CDTF">2018-09-24T20:26:00Z</dcterms:created>
  <dcterms:modified xsi:type="dcterms:W3CDTF">2019-03-25T18:35:00Z</dcterms:modified>
</cp:coreProperties>
</file>